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E6B78">
        <w:rPr>
          <w:rFonts w:ascii="Liberation Serif" w:hAnsi="Liberation Serif" w:cs="Liberation Serif"/>
          <w:b/>
          <w:sz w:val="28"/>
          <w:szCs w:val="28"/>
        </w:rPr>
        <w:t xml:space="preserve">Памятка 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Pr="006E6B78">
        <w:rPr>
          <w:rFonts w:ascii="Liberation Serif" w:hAnsi="Liberation Serif" w:cs="Liberation Serif"/>
          <w:b/>
          <w:sz w:val="28"/>
          <w:szCs w:val="28"/>
        </w:rPr>
        <w:t>иностранны</w:t>
      </w:r>
      <w:r w:rsidR="0082057B">
        <w:rPr>
          <w:rFonts w:ascii="Liberation Serif" w:hAnsi="Liberation Serif" w:cs="Liberation Serif"/>
          <w:b/>
          <w:sz w:val="28"/>
          <w:szCs w:val="28"/>
        </w:rPr>
        <w:t>х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граждан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 и лиц без гражданства, прибывающих в</w:t>
      </w:r>
      <w:r w:rsidRPr="006E6B7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Российск</w:t>
      </w:r>
      <w:r w:rsidR="0082057B">
        <w:rPr>
          <w:rFonts w:ascii="Liberation Serif" w:hAnsi="Liberation Serif" w:cs="Liberation Serif"/>
          <w:b/>
          <w:sz w:val="28"/>
          <w:szCs w:val="28"/>
        </w:rPr>
        <w:t xml:space="preserve">ую </w:t>
      </w:r>
      <w:r>
        <w:rPr>
          <w:rFonts w:ascii="Liberation Serif" w:hAnsi="Liberation Serif" w:cs="Liberation Serif"/>
          <w:b/>
          <w:sz w:val="28"/>
          <w:szCs w:val="28"/>
        </w:rPr>
        <w:t>Федераци</w:t>
      </w:r>
      <w:r w:rsidR="0082057B">
        <w:rPr>
          <w:rFonts w:ascii="Liberation Serif" w:hAnsi="Liberation Serif" w:cs="Liberation Serif"/>
          <w:b/>
          <w:sz w:val="28"/>
          <w:szCs w:val="28"/>
        </w:rPr>
        <w:t>ю на территорию Свердловской области в целях осуществления трудовой деятельности, получения образования, а также лиц, вынужденно покинувших места постоянн</w:t>
      </w:r>
      <w:r w:rsidR="00E32D69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82057B">
        <w:rPr>
          <w:rFonts w:ascii="Liberation Serif" w:hAnsi="Liberation Serif" w:cs="Liberation Serif"/>
          <w:b/>
          <w:sz w:val="28"/>
          <w:szCs w:val="28"/>
        </w:rPr>
        <w:t>проживания</w:t>
      </w:r>
    </w:p>
    <w:p w:rsidR="006E6B78" w:rsidRPr="006E6B78" w:rsidRDefault="006E6B78" w:rsidP="006E6B7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одним из крупнейших многонациональных государств мира. Исторически Российское государство создавалось как единение народов, системообразующим звеном которого являлся русский народ. Благодаря объединяющей роли русского народа, </w:t>
      </w:r>
      <w:r w:rsidR="00F63754">
        <w:rPr>
          <w:rFonts w:ascii="Liberation Serif" w:hAnsi="Liberation Serif" w:cs="Liberation Serif"/>
          <w:sz w:val="28"/>
          <w:szCs w:val="28"/>
        </w:rPr>
        <w:t>многовековому межкультурному и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народов, приверженных единым принципам и ценностям, таким как патриотизм, служение Отечеству, семья, созидательный труд, гуманизм, социальная справедливость, взаимопомощь и коллективизм.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Российская Федерация является светским государством.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христианство, ислам, буддизм, иудаизм и другие религии составляют неотъемлемую часть исторического наследия народов России. При этом государство признает особую роль </w:t>
      </w:r>
      <w:r w:rsidR="005E70B9">
        <w:rPr>
          <w:rFonts w:ascii="Liberation Serif" w:hAnsi="Liberation Serif" w:cs="Liberation Serif"/>
          <w:sz w:val="28"/>
          <w:szCs w:val="28"/>
        </w:rPr>
        <w:t>православия в истории России, в </w:t>
      </w:r>
      <w:r w:rsidRPr="006E6B78">
        <w:rPr>
          <w:rFonts w:ascii="Liberation Serif" w:hAnsi="Liberation Serif" w:cs="Liberation Serif"/>
          <w:sz w:val="28"/>
          <w:szCs w:val="28"/>
        </w:rPr>
        <w:t>становлении и развитии ее духовности и культуры.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Лица, пребывающие в Российскую Федерацию и законно находящиеся на территории Российской Федерац</w:t>
      </w:r>
      <w:r w:rsidR="00AD40ED">
        <w:rPr>
          <w:rFonts w:ascii="Liberation Serif" w:hAnsi="Liberation Serif" w:cs="Liberation Serif"/>
          <w:sz w:val="28"/>
          <w:szCs w:val="28"/>
        </w:rPr>
        <w:t>ии, пользуются правом на </w:t>
      </w:r>
      <w:r w:rsidRPr="006E6B78">
        <w:rPr>
          <w:rFonts w:ascii="Liberation Serif" w:hAnsi="Liberation Serif" w:cs="Liberation Serif"/>
          <w:sz w:val="28"/>
          <w:szCs w:val="28"/>
        </w:rPr>
        <w:t>свободу совести и свободу вероисповедания наравне с гражданами Российской Федерации и несут установленную федеральн</w:t>
      </w:r>
      <w:r w:rsidR="00E32D69">
        <w:rPr>
          <w:rFonts w:ascii="Liberation Serif" w:hAnsi="Liberation Serif" w:cs="Liberation Serif"/>
          <w:sz w:val="28"/>
          <w:szCs w:val="28"/>
        </w:rPr>
        <w:t>ыми законами ответственность за </w:t>
      </w:r>
      <w:r w:rsidRPr="006E6B78">
        <w:rPr>
          <w:rFonts w:ascii="Liberation Serif" w:hAnsi="Liberation Serif" w:cs="Liberation Serif"/>
          <w:sz w:val="28"/>
          <w:szCs w:val="28"/>
        </w:rPr>
        <w:t>нарушение законодательства о свободе совес</w:t>
      </w:r>
      <w:r w:rsidR="00E32D69">
        <w:rPr>
          <w:rFonts w:ascii="Liberation Serif" w:hAnsi="Liberation Serif" w:cs="Liberation Serif"/>
          <w:sz w:val="28"/>
          <w:szCs w:val="28"/>
        </w:rPr>
        <w:t>ти, свободе вероисповедания и о 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религиозных объединениях.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2 Запрещаются любые формы ограничения прав граждан по признакам социальной, расовой, национальной, языковой или религиозной принадлежности.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За совершение деяний,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</w:t>
      </w:r>
      <w:r w:rsidRPr="006E6B78">
        <w:rPr>
          <w:rFonts w:ascii="Liberation Serif" w:hAnsi="Liberation Serif" w:cs="Liberation Serif"/>
          <w:sz w:val="28"/>
          <w:szCs w:val="28"/>
        </w:rPr>
        <w:lastRenderedPageBreak/>
        <w:t>информационно-телекоммуникационных сетей, включая сеть «Интернет» в Российской Федерации предусмотрена уголовная ответственность (ст. 282 Уголовного кодекса Российской Федерации).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>Преступление экстремистской направленности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это деяния,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какойлибо социальной группы, предусмотренные соответствующими статьями Особенной части Уголовного кодекса Российской Федерации.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Уголовная ответственность предусмотрена за совершение таких преступлений, как: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создание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экстремистского сообщества (ст. 282.1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- участие в экстремистском сообществе (ст. 282.1 УК РФ);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 - организация либо участие в деятельности общественного или религиозного </w:t>
      </w:r>
      <w:r w:rsidR="00AD40ED" w:rsidRPr="006E6B78">
        <w:rPr>
          <w:rFonts w:ascii="Liberation Serif" w:hAnsi="Liberation Serif" w:cs="Liberation Serif"/>
          <w:sz w:val="28"/>
          <w:szCs w:val="28"/>
        </w:rPr>
        <w:t>объединения,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 (ст. 282.2 УК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склонение, вербовка или иное вовлечение лица в деятельность экстремистской организации (ст. 282.2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При этом 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>В Кодексе об административных правонарушениях Российской Федерации также имеются две статьи, предусматривающие ответственность за совершение правонарушения экстремистского характера. К ним относятся: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(ст. 20.3 Кодекс Российской Федерации об административных правонарушениях (далее – КоАП РФ));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производство и распространение экстремистских материалов (ст. 20.29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Вместе с тем Кодекс об административных правонарушениях Российской Федерации предусматривает ответственность и за иные противоправные действия, которые также могут носить экстремистский характер или исходить из экстремистских побуждений. К их числу можно отнести: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законодательства о свободе совести, свободе вероисповедания и о религиозных объединениях (ст. 5.26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порядка официального использования государственных символов Российской Федерации (ст. 17.10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lastRenderedPageBreak/>
        <w:t xml:space="preserve">- мелкое хулиганство (ст. 20.1 КоАП РФ);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- нарушение установленного порядка организации либо проведения собрания, митинга, демонстрации, шествия или пикетирования (ст. 20.2 КоАП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AD40ED">
        <w:rPr>
          <w:rFonts w:ascii="Liberation Serif" w:hAnsi="Liberation Serif" w:cs="Liberation Serif"/>
          <w:sz w:val="28"/>
          <w:szCs w:val="28"/>
        </w:rPr>
        <w:t>о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собенной частью УК РФ 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 статья 115 – умышленное причинение легкого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 статья 150 – вовлечение несовершеннолетнего в совершение преступления; статья 212 – массовые беспорядки; статья 213 – хулиганство; 4 статья 214 – вандализм; статья 239 – создание некоммерческой организации, посягающей на личность и права граждан; статья 243 –уничтожение или повреждение объектов культурного наследия; статья 244 – надругательство над телами умерших и местами их захоронения; статья 280 – публичные призывы к осуществлению экстремистской деятельности;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отсутствии между ними отношений подчинённости; статья 336 – оскорбление военнослужащего; статья 357 – геноцид).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b/>
          <w:sz w:val="28"/>
          <w:szCs w:val="28"/>
        </w:rPr>
        <w:t>Террористический акт –</w:t>
      </w:r>
      <w:r w:rsidRPr="006E6B78">
        <w:rPr>
          <w:rFonts w:ascii="Liberation Serif" w:hAnsi="Liberation Serif" w:cs="Liberation Serif"/>
          <w:sz w:val="28"/>
          <w:szCs w:val="28"/>
        </w:rPr>
        <w:t xml:space="preserve">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(ч.1 статья 205 УК РФ).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Субъектом терроризма может быть любое вменяемое лицо, достигшее четырнадцатилетнего возраста, являющееся как гражданином Российской Федерации, так и иностранным гражданином или лицом без гражданства. </w:t>
      </w:r>
    </w:p>
    <w:p w:rsidR="006E6B78" w:rsidRPr="006E6B78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t xml:space="preserve">В Российской Федерации запрещены религиозные объединения, деятельность которых сопряжена с причинением вреда здоровью граждан, с побуждением к отказу от исполнения гражданских обязанностей или к совершению противоправных действий. </w:t>
      </w:r>
    </w:p>
    <w:p w:rsidR="001D4347" w:rsidRDefault="006E6B78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6B78">
        <w:rPr>
          <w:rFonts w:ascii="Liberation Serif" w:hAnsi="Liberation Serif" w:cs="Liberation Serif"/>
          <w:sz w:val="28"/>
          <w:szCs w:val="28"/>
        </w:rPr>
        <w:lastRenderedPageBreak/>
        <w:t>Перейдя по QR-кодам, ознакомьтесь с Перечнем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«О противодействии экстремистской деятельности» и единым федеральным списком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размещенными на официальных сайтах Министерства юстиции Российской Федерации (https://minjust.gov.ru) и Федеральной службы безопасности Российской Федерации (http://www.fsb.ru) соответственно</w:t>
      </w:r>
      <w:r w:rsidR="00A710D3">
        <w:rPr>
          <w:rFonts w:ascii="Liberation Serif" w:hAnsi="Liberation Serif" w:cs="Liberation Serif"/>
          <w:sz w:val="28"/>
          <w:szCs w:val="28"/>
        </w:rPr>
        <w:t>.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8"/>
        <w:gridCol w:w="5069"/>
      </w:tblGrid>
      <w:tr w:rsidR="00AD40ED" w:rsidRPr="004257B2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20EB5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57B2">
              <w:rPr>
                <w:rFonts w:ascii="Liberation Serif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4200" cy="3124200"/>
                  <wp:effectExtent l="0" t="0" r="0" b="0"/>
                  <wp:docPr id="1" name="Рисунок 3" descr="http://qrcoder.ru/code/?https%3A%2F%2Fminjust.gov.ru%2Fru%2Fdocuments%2F7822%2F%3Fyqrid%3DgnKs3TLUZ4H&amp;8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qrcoder.ru/code/?https%3A%2F%2Fminjust.gov.ru%2Fru%2Fdocuments%2F7822%2F%3Fyqrid%3DgnKs3TLUZ4H&amp;8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20EB5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57B2">
              <w:rPr>
                <w:rFonts w:ascii="Liberation Serif" w:hAnsi="Liberation Serif" w:cs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4200" cy="3124200"/>
                  <wp:effectExtent l="0" t="0" r="0" b="0"/>
                  <wp:docPr id="2" name="Рисунок 2" descr="http://qrcoder.ru/code/?http%3A%2F%2Fwww.fsb.ru%2Ffsb%2Fnpd%2Fterror.htm%3Fyqrid%3DpBIC54mOByL&amp;8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qrcoder.ru/code/?http%3A%2F%2Fwww.fsb.ru%2Ffsb%2Fnpd%2Fterror.htm%3Fyqrid%3DpBIC54mOByL&amp;8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0ED" w:rsidRPr="004257B2" w:rsidTr="00AD40ED">
        <w:trPr>
          <w:jc w:val="center"/>
        </w:trPr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hAnsi="Liberation Serif" w:cs="Liberation Serif"/>
                <w:sz w:val="28"/>
                <w:szCs w:val="28"/>
              </w:rPr>
              <w:t>https://minjust.gov.ru</w:t>
            </w:r>
          </w:p>
        </w:tc>
        <w:tc>
          <w:tcPr>
            <w:tcW w:w="7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0ED" w:rsidRPr="00AD40ED" w:rsidRDefault="00AD40ED" w:rsidP="00AD40E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40ED">
              <w:rPr>
                <w:rFonts w:ascii="Liberation Serif" w:hAnsi="Liberation Serif" w:cs="Liberation Serif"/>
                <w:sz w:val="28"/>
                <w:szCs w:val="28"/>
              </w:rPr>
              <w:t>http://www.fsb.ru</w:t>
            </w:r>
          </w:p>
        </w:tc>
      </w:tr>
    </w:tbl>
    <w:p w:rsidR="00A710D3" w:rsidRDefault="00A710D3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710D3" w:rsidRPr="00AD40ED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D40ED">
        <w:rPr>
          <w:rFonts w:ascii="Liberation Serif" w:hAnsi="Liberation Serif" w:cs="Liberation Serif"/>
          <w:b/>
          <w:sz w:val="28"/>
          <w:szCs w:val="28"/>
        </w:rPr>
        <w:t xml:space="preserve">В связи с вышеизложенным призываем Вас: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соблюдать Конституцию Российской Федерации и законы;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уважать традиции проживающих на территории Российской Федерации народов;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проявлять веротерпимость по отношению к инакомыслящим;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не осуществлять противозаконные де</w:t>
      </w:r>
      <w:r w:rsidR="00E32D69">
        <w:rPr>
          <w:rFonts w:ascii="Liberation Serif" w:hAnsi="Liberation Serif" w:cs="Liberation Serif"/>
          <w:sz w:val="28"/>
          <w:szCs w:val="28"/>
        </w:rPr>
        <w:t>йствия и не принимать участие в</w:t>
      </w:r>
      <w:r w:rsidR="00FE6D77">
        <w:rPr>
          <w:rFonts w:ascii="Liberation Serif" w:hAnsi="Liberation Serif" w:cs="Liberation Serif"/>
          <w:sz w:val="28"/>
          <w:szCs w:val="28"/>
        </w:rPr>
        <w:t> </w:t>
      </w:r>
      <w:r w:rsidRPr="00A710D3">
        <w:rPr>
          <w:rFonts w:ascii="Liberation Serif" w:hAnsi="Liberation Serif" w:cs="Liberation Serif"/>
          <w:sz w:val="28"/>
          <w:szCs w:val="28"/>
        </w:rPr>
        <w:t xml:space="preserve">протестных акциях, направленных на насильственное изменение основ конституционного строя и нарушение целостности Российской Федерации;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 xml:space="preserve">не поддаваться влиянию деструктивных религиозных движений, чья деятельность направленна на разрушение традиционных ценностей; </w:t>
      </w:r>
    </w:p>
    <w:p w:rsidR="00A710D3" w:rsidRDefault="00A710D3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10D3">
        <w:rPr>
          <w:rFonts w:ascii="Liberation Serif" w:hAnsi="Liberation Serif" w:cs="Liberation Serif"/>
          <w:sz w:val="28"/>
          <w:szCs w:val="28"/>
        </w:rPr>
        <w:t>изучать историю и культуру Российской Федерации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AD40ED">
        <w:rPr>
          <w:rFonts w:ascii="Liberation Serif" w:hAnsi="Liberation Serif" w:cs="Liberation Serif"/>
          <w:sz w:val="28"/>
          <w:szCs w:val="28"/>
        </w:rPr>
        <w:t>*</w:t>
      </w: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E32D6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Default="00AD40E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B3A5D" w:rsidRDefault="004B3A5D" w:rsidP="00AD40E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40ED" w:rsidRPr="006E6B78" w:rsidRDefault="00AD40ED" w:rsidP="006E6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</w:t>
      </w:r>
      <w:r w:rsidR="004B3A5D">
        <w:rPr>
          <w:rFonts w:ascii="Liberation Serif" w:hAnsi="Liberation Serif" w:cs="Liberation Serif"/>
          <w:sz w:val="28"/>
          <w:szCs w:val="28"/>
        </w:rPr>
        <w:t>Памятка</w:t>
      </w:r>
      <w:r>
        <w:rPr>
          <w:rFonts w:ascii="Liberation Serif" w:hAnsi="Liberation Serif" w:cs="Liberation Serif"/>
          <w:sz w:val="28"/>
          <w:szCs w:val="28"/>
        </w:rPr>
        <w:t xml:space="preserve"> разработан</w:t>
      </w:r>
      <w:r w:rsidR="004B3A5D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Федеральными агентством по делам национальностей.</w:t>
      </w:r>
      <w:bookmarkEnd w:id="0"/>
    </w:p>
    <w:sectPr w:rsidR="00AD40ED" w:rsidRPr="006E6B78" w:rsidSect="00AD40E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8"/>
    <w:rsid w:val="001D4347"/>
    <w:rsid w:val="004257B2"/>
    <w:rsid w:val="004B3A5D"/>
    <w:rsid w:val="005E70B9"/>
    <w:rsid w:val="006C0CCC"/>
    <w:rsid w:val="006E6B78"/>
    <w:rsid w:val="0082057B"/>
    <w:rsid w:val="00A20EB5"/>
    <w:rsid w:val="00A710D3"/>
    <w:rsid w:val="00AD40ED"/>
    <w:rsid w:val="00E32D69"/>
    <w:rsid w:val="00F63754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58FA-6566-49F5-94E7-E22F366B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Храброва Екатерина Алексеевна</dc:creator>
  <cp:keywords/>
  <dc:description/>
  <cp:lastModifiedBy>Учетная запись Майкрософт</cp:lastModifiedBy>
  <cp:revision>2</cp:revision>
  <dcterms:created xsi:type="dcterms:W3CDTF">2022-10-27T06:42:00Z</dcterms:created>
  <dcterms:modified xsi:type="dcterms:W3CDTF">2022-10-27T06:42:00Z</dcterms:modified>
</cp:coreProperties>
</file>